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53699" w14:textId="77777777" w:rsidR="009C6549" w:rsidRPr="004C5DB8" w:rsidRDefault="004C5DB8" w:rsidP="004C5DB8">
      <w:pPr>
        <w:jc w:val="center"/>
        <w:rPr>
          <w:b/>
        </w:rPr>
      </w:pPr>
      <w:r w:rsidRPr="004C5DB8">
        <w:rPr>
          <w:b/>
        </w:rPr>
        <w:t>T.C.</w:t>
      </w:r>
    </w:p>
    <w:p w14:paraId="6A0C56F5" w14:textId="77777777" w:rsidR="004C5DB8" w:rsidRPr="004C5DB8" w:rsidRDefault="003F389E" w:rsidP="004C5DB8">
      <w:pPr>
        <w:jc w:val="center"/>
        <w:rPr>
          <w:b/>
        </w:rPr>
      </w:pPr>
      <w:r>
        <w:rPr>
          <w:b/>
        </w:rPr>
        <w:t>DİCLE</w:t>
      </w:r>
      <w:r w:rsidR="004C5DB8" w:rsidRPr="004C5DB8">
        <w:rPr>
          <w:b/>
        </w:rPr>
        <w:t xml:space="preserve"> KAYMAKAMLIĞI</w:t>
      </w:r>
    </w:p>
    <w:p w14:paraId="7670EADD" w14:textId="763516D3" w:rsidR="004C5DB8" w:rsidRPr="004C5DB8" w:rsidRDefault="003F389E" w:rsidP="004C5DB8">
      <w:pPr>
        <w:jc w:val="center"/>
        <w:rPr>
          <w:b/>
        </w:rPr>
      </w:pPr>
      <w:r>
        <w:rPr>
          <w:b/>
        </w:rPr>
        <w:t>F</w:t>
      </w:r>
      <w:r w:rsidR="001A34DF">
        <w:rPr>
          <w:b/>
        </w:rPr>
        <w:t>ATİH ORTAOKULU MÜDÜRLÜĞÜ</w:t>
      </w:r>
    </w:p>
    <w:p w14:paraId="64EF15C5" w14:textId="77777777" w:rsidR="004C5DB8" w:rsidRPr="004C5DB8" w:rsidRDefault="004C5DB8" w:rsidP="004C5DB8">
      <w:pPr>
        <w:jc w:val="center"/>
        <w:rPr>
          <w:b/>
        </w:rPr>
      </w:pPr>
    </w:p>
    <w:p w14:paraId="43231F93" w14:textId="77777777" w:rsidR="00D26D3B" w:rsidRPr="005E6BBD" w:rsidRDefault="00D26D3B" w:rsidP="005E6BBD">
      <w:pPr>
        <w:jc w:val="both"/>
        <w:rPr>
          <w:rFonts w:ascii="Times New Roman" w:hAnsi="Times New Roman" w:cs="Times New Roman"/>
          <w:b/>
          <w:sz w:val="24"/>
          <w:szCs w:val="24"/>
          <w:u w:val="single"/>
        </w:rPr>
      </w:pPr>
    </w:p>
    <w:p w14:paraId="357F31A8" w14:textId="590EF55B" w:rsidR="005E6BBD" w:rsidRPr="005E6BBD" w:rsidRDefault="005E6BBD" w:rsidP="001A34DF">
      <w:pPr>
        <w:spacing w:after="0" w:line="240" w:lineRule="auto"/>
        <w:jc w:val="center"/>
        <w:rPr>
          <w:rFonts w:ascii="Times New Roman" w:eastAsia="Times New Roman" w:hAnsi="Times New Roman" w:cs="Times New Roman"/>
          <w:b/>
          <w:sz w:val="24"/>
          <w:szCs w:val="24"/>
          <w:u w:val="single"/>
          <w:lang w:eastAsia="tr-TR"/>
        </w:rPr>
      </w:pPr>
      <w:r w:rsidRPr="005E6BBD">
        <w:rPr>
          <w:rFonts w:ascii="Times New Roman" w:eastAsia="Times New Roman" w:hAnsi="Times New Roman" w:cs="Times New Roman"/>
          <w:b/>
          <w:sz w:val="24"/>
          <w:szCs w:val="24"/>
          <w:u w:val="single"/>
          <w:lang w:eastAsia="tr-TR"/>
        </w:rPr>
        <w:t>6 K</w:t>
      </w:r>
      <w:r w:rsidR="001A34DF">
        <w:rPr>
          <w:rFonts w:ascii="Times New Roman" w:eastAsia="Times New Roman" w:hAnsi="Times New Roman" w:cs="Times New Roman"/>
          <w:b/>
          <w:sz w:val="24"/>
          <w:szCs w:val="24"/>
          <w:u w:val="single"/>
          <w:lang w:eastAsia="tr-TR"/>
        </w:rPr>
        <w:t>G</w:t>
      </w:r>
      <w:r w:rsidRPr="005E6BBD">
        <w:rPr>
          <w:rFonts w:ascii="Times New Roman" w:eastAsia="Times New Roman" w:hAnsi="Times New Roman" w:cs="Times New Roman"/>
          <w:b/>
          <w:sz w:val="24"/>
          <w:szCs w:val="24"/>
          <w:u w:val="single"/>
          <w:lang w:eastAsia="tr-TR"/>
        </w:rPr>
        <w:t xml:space="preserve"> KKT YANGIN TÜPÜ DOLUMU</w:t>
      </w:r>
    </w:p>
    <w:p w14:paraId="6BA0B90B" w14:textId="77777777" w:rsidR="005E6BBD" w:rsidRPr="005E6BBD" w:rsidRDefault="005E6BBD" w:rsidP="005E6BBD">
      <w:pPr>
        <w:jc w:val="both"/>
        <w:rPr>
          <w:rFonts w:ascii="Times New Roman" w:hAnsi="Times New Roman" w:cs="Times New Roman"/>
          <w:b/>
          <w:sz w:val="24"/>
          <w:szCs w:val="24"/>
          <w:u w:val="single"/>
        </w:rPr>
      </w:pPr>
    </w:p>
    <w:p w14:paraId="6894AFEB" w14:textId="3FAE1239" w:rsidR="005E6BBD" w:rsidRPr="005E6BBD" w:rsidRDefault="001A34DF" w:rsidP="001A34DF">
      <w:pPr>
        <w:spacing w:after="200"/>
        <w:jc w:val="both"/>
        <w:rPr>
          <w:rFonts w:ascii="Times New Roman" w:hAnsi="Times New Roman" w:cs="Times New Roman"/>
          <w:sz w:val="24"/>
          <w:szCs w:val="24"/>
        </w:rPr>
      </w:pPr>
      <w:r w:rsidRPr="001A34DF">
        <w:rPr>
          <w:rFonts w:ascii="Times New Roman" w:hAnsi="Times New Roman" w:cs="Times New Roman"/>
          <w:b/>
          <w:bCs/>
          <w:sz w:val="24"/>
          <w:szCs w:val="24"/>
        </w:rPr>
        <w:t>1.</w:t>
      </w:r>
      <w:r>
        <w:rPr>
          <w:rFonts w:ascii="Times New Roman" w:hAnsi="Times New Roman" w:cs="Times New Roman"/>
          <w:sz w:val="24"/>
          <w:szCs w:val="24"/>
        </w:rPr>
        <w:t xml:space="preserve"> </w:t>
      </w:r>
      <w:r w:rsidR="005E6BBD" w:rsidRPr="005E6BBD">
        <w:rPr>
          <w:rFonts w:ascii="Times New Roman" w:hAnsi="Times New Roman" w:cs="Times New Roman"/>
          <w:sz w:val="24"/>
          <w:szCs w:val="24"/>
        </w:rPr>
        <w:t>Yangın söndürme cihazına konulacak kuru kimyevi tozun ABC sınıfı yangınlara</w:t>
      </w:r>
      <w:r>
        <w:rPr>
          <w:rFonts w:ascii="Times New Roman" w:hAnsi="Times New Roman" w:cs="Times New Roman"/>
          <w:sz w:val="24"/>
          <w:szCs w:val="24"/>
        </w:rPr>
        <w:t xml:space="preserve"> </w:t>
      </w:r>
      <w:r w:rsidR="005E6BBD" w:rsidRPr="005E6BBD">
        <w:rPr>
          <w:rFonts w:ascii="Times New Roman" w:hAnsi="Times New Roman" w:cs="Times New Roman"/>
          <w:sz w:val="24"/>
          <w:szCs w:val="24"/>
        </w:rPr>
        <w:t>karşı etkili, TS EN 615 standartlarına uygun ve Monoamonyumfosfat (MAP) oranı</w:t>
      </w:r>
      <w:r>
        <w:rPr>
          <w:rFonts w:ascii="Times New Roman" w:hAnsi="Times New Roman" w:cs="Times New Roman"/>
          <w:sz w:val="24"/>
          <w:szCs w:val="24"/>
        </w:rPr>
        <w:t xml:space="preserve"> </w:t>
      </w:r>
      <w:r w:rsidR="005E6BBD" w:rsidRPr="005E6BBD">
        <w:rPr>
          <w:rFonts w:ascii="Times New Roman" w:hAnsi="Times New Roman" w:cs="Times New Roman"/>
          <w:sz w:val="24"/>
          <w:szCs w:val="24"/>
        </w:rPr>
        <w:t>en az %90 (</w:t>
      </w:r>
      <w:r w:rsidR="005E6BBD" w:rsidRPr="005E6BBD">
        <w:rPr>
          <w:rFonts w:ascii="Times New Roman" w:hAnsi="Times New Roman" w:cs="Times New Roman"/>
          <w:sz w:val="24"/>
          <w:szCs w:val="24"/>
        </w:rPr>
        <w:t> 2) olmalıdır.</w:t>
      </w:r>
      <w:r>
        <w:rPr>
          <w:rFonts w:ascii="Times New Roman" w:hAnsi="Times New Roman" w:cs="Times New Roman"/>
          <w:sz w:val="24"/>
          <w:szCs w:val="24"/>
        </w:rPr>
        <w:t xml:space="preserve"> </w:t>
      </w:r>
      <w:r w:rsidR="005E6BBD" w:rsidRPr="005E6BBD">
        <w:rPr>
          <w:rFonts w:ascii="Times New Roman" w:hAnsi="Times New Roman" w:cs="Times New Roman"/>
          <w:sz w:val="24"/>
          <w:szCs w:val="24"/>
        </w:rPr>
        <w:t>Toz, insan sağlığına zarar vermeyen, nem oranı en fazla %0,25, akışkanlığı 85</w:t>
      </w:r>
      <w:r>
        <w:rPr>
          <w:rFonts w:ascii="Times New Roman" w:hAnsi="Times New Roman" w:cs="Times New Roman"/>
          <w:sz w:val="24"/>
          <w:szCs w:val="24"/>
        </w:rPr>
        <w:t xml:space="preserve"> </w:t>
      </w:r>
      <w:r w:rsidR="005E6BBD" w:rsidRPr="005E6BBD">
        <w:rPr>
          <w:rFonts w:ascii="Times New Roman" w:hAnsi="Times New Roman" w:cs="Times New Roman"/>
          <w:sz w:val="24"/>
          <w:szCs w:val="24"/>
        </w:rPr>
        <w:t>g/saniye, -20 ile +60 ºC sınırlarında fiziksel ve kimyasal değişim göstermeyen,</w:t>
      </w:r>
      <w:r>
        <w:rPr>
          <w:rFonts w:ascii="Times New Roman" w:hAnsi="Times New Roman" w:cs="Times New Roman"/>
          <w:sz w:val="24"/>
          <w:szCs w:val="24"/>
        </w:rPr>
        <w:t xml:space="preserve"> </w:t>
      </w:r>
      <w:r w:rsidR="005E6BBD" w:rsidRPr="005E6BBD">
        <w:rPr>
          <w:rFonts w:ascii="Times New Roman" w:hAnsi="Times New Roman" w:cs="Times New Roman"/>
          <w:sz w:val="24"/>
          <w:szCs w:val="24"/>
        </w:rPr>
        <w:t>yoğunluğu 1,05-1,25 gr/cm3, tane iriliği 0,04mm’den küçük, partikül dağılım %65</w:t>
      </w:r>
      <w:r>
        <w:rPr>
          <w:rFonts w:ascii="Times New Roman" w:hAnsi="Times New Roman" w:cs="Times New Roman"/>
          <w:sz w:val="24"/>
          <w:szCs w:val="24"/>
        </w:rPr>
        <w:t xml:space="preserve"> </w:t>
      </w:r>
      <w:r w:rsidR="005E6BBD" w:rsidRPr="005E6BBD">
        <w:rPr>
          <w:rFonts w:ascii="Times New Roman" w:hAnsi="Times New Roman" w:cs="Times New Roman"/>
          <w:sz w:val="24"/>
          <w:szCs w:val="24"/>
        </w:rPr>
        <w:t>olan, garanti süresince tortulaşıp katılaşmayan, havada yayılma özelliği gösteren</w:t>
      </w:r>
      <w:r>
        <w:rPr>
          <w:rFonts w:ascii="Times New Roman" w:hAnsi="Times New Roman" w:cs="Times New Roman"/>
          <w:sz w:val="24"/>
          <w:szCs w:val="24"/>
        </w:rPr>
        <w:t xml:space="preserve"> </w:t>
      </w:r>
      <w:r w:rsidR="005E6BBD" w:rsidRPr="005E6BBD">
        <w:rPr>
          <w:rFonts w:ascii="Times New Roman" w:hAnsi="Times New Roman" w:cs="Times New Roman"/>
          <w:sz w:val="24"/>
          <w:szCs w:val="24"/>
        </w:rPr>
        <w:t>ve 1000volt kadar elektrik akımını iletmeyen özellikte olmalıdır.</w:t>
      </w:r>
    </w:p>
    <w:p w14:paraId="2B2DBF56" w14:textId="77777777" w:rsidR="005E6BBD" w:rsidRPr="005E6BBD" w:rsidRDefault="005E6BBD" w:rsidP="001A34DF">
      <w:pPr>
        <w:spacing w:after="200"/>
        <w:jc w:val="both"/>
        <w:rPr>
          <w:rFonts w:ascii="Times New Roman" w:hAnsi="Times New Roman" w:cs="Times New Roman"/>
          <w:sz w:val="24"/>
          <w:szCs w:val="24"/>
        </w:rPr>
      </w:pPr>
      <w:r w:rsidRPr="005E6BBD">
        <w:rPr>
          <w:rFonts w:ascii="Times New Roman" w:hAnsi="Times New Roman" w:cs="Times New Roman"/>
          <w:b/>
          <w:bCs/>
          <w:sz w:val="24"/>
          <w:szCs w:val="24"/>
        </w:rPr>
        <w:t xml:space="preserve">2. </w:t>
      </w:r>
      <w:r w:rsidRPr="005E6BBD">
        <w:rPr>
          <w:rFonts w:ascii="Times New Roman" w:hAnsi="Times New Roman" w:cs="Times New Roman"/>
          <w:sz w:val="24"/>
          <w:szCs w:val="24"/>
        </w:rPr>
        <w:t>Cihazlara itici gaz olarak Azot (N) gazı (14-17 bar) kullanılmalıdır.</w:t>
      </w:r>
    </w:p>
    <w:p w14:paraId="70C215B1" w14:textId="0E5F31ED" w:rsidR="005E6BBD" w:rsidRPr="005E6BBD" w:rsidRDefault="005E6BBD" w:rsidP="001A34DF">
      <w:pPr>
        <w:spacing w:after="200"/>
        <w:jc w:val="both"/>
        <w:rPr>
          <w:rFonts w:ascii="Times New Roman" w:hAnsi="Times New Roman" w:cs="Times New Roman"/>
          <w:sz w:val="24"/>
          <w:szCs w:val="24"/>
        </w:rPr>
      </w:pPr>
      <w:r w:rsidRPr="005E6BBD">
        <w:rPr>
          <w:rFonts w:ascii="Times New Roman" w:hAnsi="Times New Roman" w:cs="Times New Roman"/>
          <w:b/>
          <w:bCs/>
          <w:sz w:val="24"/>
          <w:szCs w:val="24"/>
        </w:rPr>
        <w:t xml:space="preserve">3. </w:t>
      </w:r>
      <w:r w:rsidRPr="005E6BBD">
        <w:rPr>
          <w:rFonts w:ascii="Times New Roman" w:hAnsi="Times New Roman" w:cs="Times New Roman"/>
          <w:sz w:val="24"/>
          <w:szCs w:val="24"/>
        </w:rPr>
        <w:t>Tozun markası, cinsi, kullanma şekli, periyodik bakım çizelgesi vb. teknik</w:t>
      </w:r>
      <w:r w:rsidR="001A34DF">
        <w:rPr>
          <w:rFonts w:ascii="Times New Roman" w:hAnsi="Times New Roman" w:cs="Times New Roman"/>
          <w:sz w:val="24"/>
          <w:szCs w:val="24"/>
        </w:rPr>
        <w:t xml:space="preserve"> </w:t>
      </w:r>
      <w:r w:rsidRPr="005E6BBD">
        <w:rPr>
          <w:rFonts w:ascii="Times New Roman" w:hAnsi="Times New Roman" w:cs="Times New Roman"/>
          <w:sz w:val="24"/>
          <w:szCs w:val="24"/>
        </w:rPr>
        <w:t>özelliklerini belirten etiket, cihazın üzerinde bulunmalıdır.</w:t>
      </w:r>
    </w:p>
    <w:p w14:paraId="60C70A0E" w14:textId="77777777" w:rsidR="005E6BBD" w:rsidRPr="005E6BBD" w:rsidRDefault="005E6BBD" w:rsidP="001A34DF">
      <w:pPr>
        <w:spacing w:after="200"/>
        <w:jc w:val="both"/>
        <w:rPr>
          <w:rFonts w:ascii="Times New Roman" w:hAnsi="Times New Roman" w:cs="Times New Roman"/>
          <w:sz w:val="24"/>
          <w:szCs w:val="24"/>
        </w:rPr>
      </w:pPr>
      <w:r w:rsidRPr="005E6BBD">
        <w:rPr>
          <w:rFonts w:ascii="Times New Roman" w:hAnsi="Times New Roman" w:cs="Times New Roman"/>
          <w:b/>
          <w:bCs/>
          <w:sz w:val="24"/>
          <w:szCs w:val="24"/>
        </w:rPr>
        <w:t xml:space="preserve">4. </w:t>
      </w:r>
      <w:r w:rsidRPr="005E6BBD">
        <w:rPr>
          <w:rFonts w:ascii="Times New Roman" w:hAnsi="Times New Roman" w:cs="Times New Roman"/>
          <w:sz w:val="24"/>
          <w:szCs w:val="24"/>
        </w:rPr>
        <w:t>Tozun, Malzeme Güvenli</w:t>
      </w:r>
      <w:r>
        <w:rPr>
          <w:rFonts w:ascii="Times New Roman" w:hAnsi="Times New Roman" w:cs="Times New Roman"/>
          <w:sz w:val="24"/>
          <w:szCs w:val="24"/>
        </w:rPr>
        <w:t>k Bilgi Formu (MSDS) olmalıdır.</w:t>
      </w:r>
    </w:p>
    <w:p w14:paraId="4ED9A482" w14:textId="77777777" w:rsidR="005E6BBD" w:rsidRPr="005E6BBD" w:rsidRDefault="005E6BBD" w:rsidP="005E6BBD">
      <w:pPr>
        <w:jc w:val="both"/>
        <w:rPr>
          <w:rFonts w:ascii="Times New Roman" w:hAnsi="Times New Roman" w:cs="Times New Roman"/>
          <w:b/>
          <w:sz w:val="24"/>
          <w:szCs w:val="24"/>
          <w:u w:val="single"/>
        </w:rPr>
      </w:pPr>
    </w:p>
    <w:p w14:paraId="0E88FEE0" w14:textId="25C4477F" w:rsidR="00D26D3B" w:rsidRPr="005E6BBD" w:rsidRDefault="005E6BBD" w:rsidP="001A34DF">
      <w:pPr>
        <w:jc w:val="center"/>
        <w:rPr>
          <w:rFonts w:ascii="Times New Roman" w:hAnsi="Times New Roman" w:cs="Times New Roman"/>
          <w:b/>
          <w:sz w:val="24"/>
          <w:szCs w:val="24"/>
          <w:u w:val="single"/>
        </w:rPr>
      </w:pPr>
      <w:r w:rsidRPr="005E6BBD">
        <w:rPr>
          <w:rFonts w:ascii="Times New Roman" w:hAnsi="Times New Roman" w:cs="Times New Roman"/>
          <w:b/>
          <w:sz w:val="24"/>
          <w:szCs w:val="24"/>
          <w:u w:val="single"/>
        </w:rPr>
        <w:t>5 K</w:t>
      </w:r>
      <w:r w:rsidR="001A34DF">
        <w:rPr>
          <w:rFonts w:ascii="Times New Roman" w:hAnsi="Times New Roman" w:cs="Times New Roman"/>
          <w:b/>
          <w:sz w:val="24"/>
          <w:szCs w:val="24"/>
          <w:u w:val="single"/>
        </w:rPr>
        <w:t>G</w:t>
      </w:r>
      <w:r w:rsidRPr="005E6BBD">
        <w:rPr>
          <w:rFonts w:ascii="Times New Roman" w:hAnsi="Times New Roman" w:cs="Times New Roman"/>
          <w:b/>
          <w:sz w:val="24"/>
          <w:szCs w:val="24"/>
          <w:u w:val="single"/>
        </w:rPr>
        <w:t xml:space="preserve"> CO2 YANGIN TÜPÜ</w:t>
      </w:r>
    </w:p>
    <w:p w14:paraId="38A67D37" w14:textId="77777777" w:rsidR="00114E4A" w:rsidRPr="005E6BBD" w:rsidRDefault="00114E4A" w:rsidP="005E6BBD">
      <w:pPr>
        <w:pStyle w:val="ListeParagraf"/>
        <w:jc w:val="both"/>
        <w:rPr>
          <w:rFonts w:ascii="Times New Roman" w:hAnsi="Times New Roman" w:cs="Times New Roman"/>
          <w:b/>
          <w:sz w:val="24"/>
          <w:szCs w:val="24"/>
          <w:u w:val="single"/>
        </w:rPr>
      </w:pPr>
    </w:p>
    <w:p w14:paraId="39B13BF0" w14:textId="416AFC35" w:rsidR="005E6BBD" w:rsidRPr="005E6BBD" w:rsidRDefault="005E6BBD" w:rsidP="005E6BBD">
      <w:pPr>
        <w:spacing w:after="200"/>
        <w:jc w:val="both"/>
        <w:rPr>
          <w:rFonts w:ascii="Times New Roman" w:hAnsi="Times New Roman" w:cs="Times New Roman"/>
          <w:sz w:val="24"/>
          <w:szCs w:val="24"/>
        </w:rPr>
      </w:pPr>
      <w:r w:rsidRPr="005E6BBD">
        <w:rPr>
          <w:rFonts w:ascii="Times New Roman" w:hAnsi="Times New Roman" w:cs="Times New Roman"/>
          <w:b/>
          <w:bCs/>
          <w:sz w:val="24"/>
          <w:szCs w:val="24"/>
        </w:rPr>
        <w:t xml:space="preserve">1. </w:t>
      </w:r>
      <w:r w:rsidRPr="005E6BBD">
        <w:rPr>
          <w:rFonts w:ascii="Times New Roman" w:hAnsi="Times New Roman" w:cs="Times New Roman"/>
          <w:sz w:val="24"/>
          <w:szCs w:val="24"/>
        </w:rPr>
        <w:t>Alım veya dolumu yapılan cihazın karbondioksit gazı (CO2) %99,5 (</w:t>
      </w:r>
      <w:r w:rsidRPr="005E6BBD">
        <w:rPr>
          <w:rFonts w:ascii="Times New Roman" w:hAnsi="Times New Roman" w:cs="Times New Roman"/>
          <w:sz w:val="24"/>
          <w:szCs w:val="24"/>
        </w:rPr>
        <w:t>2) saflığında</w:t>
      </w:r>
      <w:r w:rsidR="001A34DF">
        <w:rPr>
          <w:rFonts w:ascii="Times New Roman" w:hAnsi="Times New Roman" w:cs="Times New Roman"/>
          <w:sz w:val="24"/>
          <w:szCs w:val="24"/>
        </w:rPr>
        <w:t xml:space="preserve"> </w:t>
      </w:r>
      <w:r w:rsidRPr="005E6BBD">
        <w:rPr>
          <w:rFonts w:ascii="Times New Roman" w:hAnsi="Times New Roman" w:cs="Times New Roman"/>
          <w:sz w:val="24"/>
          <w:szCs w:val="24"/>
        </w:rPr>
        <w:t>ve TS 11339 EN 25293 standartlarına uygun olmalıdır.</w:t>
      </w:r>
    </w:p>
    <w:p w14:paraId="5F553CF4" w14:textId="77777777" w:rsidR="005E6BBD" w:rsidRPr="005E6BBD" w:rsidRDefault="005E6BBD" w:rsidP="005E6BBD">
      <w:pPr>
        <w:spacing w:after="200"/>
        <w:jc w:val="both"/>
        <w:rPr>
          <w:rFonts w:ascii="Times New Roman" w:hAnsi="Times New Roman" w:cs="Times New Roman"/>
          <w:sz w:val="24"/>
          <w:szCs w:val="24"/>
        </w:rPr>
      </w:pPr>
      <w:r w:rsidRPr="005E6BBD">
        <w:rPr>
          <w:rFonts w:ascii="Times New Roman" w:hAnsi="Times New Roman" w:cs="Times New Roman"/>
          <w:b/>
          <w:bCs/>
          <w:sz w:val="24"/>
          <w:szCs w:val="24"/>
        </w:rPr>
        <w:t xml:space="preserve">2. </w:t>
      </w:r>
      <w:r w:rsidRPr="005E6BBD">
        <w:rPr>
          <w:rFonts w:ascii="Times New Roman" w:hAnsi="Times New Roman" w:cs="Times New Roman"/>
          <w:sz w:val="24"/>
          <w:szCs w:val="24"/>
        </w:rPr>
        <w:t>Gazın, Malzeme Güvenlik Bilgi Formu (MSDS) olmalıdır.</w:t>
      </w:r>
    </w:p>
    <w:p w14:paraId="64104384" w14:textId="77777777" w:rsidR="005E6BBD" w:rsidRPr="005E6BBD" w:rsidRDefault="005E6BBD" w:rsidP="005E6BBD">
      <w:pPr>
        <w:spacing w:after="200"/>
        <w:jc w:val="both"/>
        <w:rPr>
          <w:rFonts w:ascii="Times New Roman" w:hAnsi="Times New Roman" w:cs="Times New Roman"/>
          <w:sz w:val="24"/>
          <w:szCs w:val="24"/>
        </w:rPr>
      </w:pPr>
      <w:r w:rsidRPr="005E6BBD">
        <w:rPr>
          <w:rFonts w:ascii="Times New Roman" w:hAnsi="Times New Roman" w:cs="Times New Roman"/>
          <w:b/>
          <w:bCs/>
          <w:sz w:val="24"/>
          <w:szCs w:val="24"/>
        </w:rPr>
        <w:t xml:space="preserve">3. </w:t>
      </w:r>
      <w:r w:rsidRPr="005E6BBD">
        <w:rPr>
          <w:rFonts w:ascii="Times New Roman" w:hAnsi="Times New Roman" w:cs="Times New Roman"/>
          <w:sz w:val="24"/>
          <w:szCs w:val="24"/>
        </w:rPr>
        <w:t>-20 ile +60 ºC sıcaklık aralığında değişim göstermemelidir.</w:t>
      </w:r>
    </w:p>
    <w:p w14:paraId="5EFB07DA" w14:textId="77777777" w:rsidR="00114E4A" w:rsidRPr="005E6BBD" w:rsidRDefault="00114E4A" w:rsidP="005E6BBD">
      <w:pPr>
        <w:pStyle w:val="ListeParagraf"/>
        <w:jc w:val="both"/>
        <w:rPr>
          <w:rFonts w:ascii="Times New Roman" w:hAnsi="Times New Roman" w:cs="Times New Roman"/>
          <w:b/>
          <w:sz w:val="24"/>
          <w:szCs w:val="24"/>
          <w:u w:val="single"/>
        </w:rPr>
      </w:pPr>
    </w:p>
    <w:p w14:paraId="5F691B6C" w14:textId="77777777" w:rsidR="00114E4A" w:rsidRPr="005E6BBD" w:rsidRDefault="00114E4A" w:rsidP="005E6BBD">
      <w:pPr>
        <w:pStyle w:val="ListeParagraf"/>
        <w:jc w:val="both"/>
        <w:rPr>
          <w:rFonts w:ascii="Times New Roman" w:hAnsi="Times New Roman" w:cs="Times New Roman"/>
          <w:b/>
          <w:sz w:val="24"/>
          <w:szCs w:val="24"/>
          <w:u w:val="single"/>
        </w:rPr>
      </w:pPr>
    </w:p>
    <w:p w14:paraId="5E4DE748" w14:textId="77777777" w:rsidR="005E6BBD" w:rsidRDefault="005E6BBD" w:rsidP="005E6BBD">
      <w:pPr>
        <w:pStyle w:val="ListeParagraf"/>
        <w:jc w:val="both"/>
        <w:rPr>
          <w:rFonts w:ascii="Times New Roman" w:hAnsi="Times New Roman" w:cs="Times New Roman"/>
          <w:b/>
          <w:sz w:val="24"/>
          <w:szCs w:val="24"/>
          <w:u w:val="single"/>
        </w:rPr>
      </w:pPr>
    </w:p>
    <w:p w14:paraId="6DAEA852" w14:textId="77777777" w:rsidR="005E6BBD" w:rsidRDefault="005E6BBD" w:rsidP="005E6BBD">
      <w:pPr>
        <w:pStyle w:val="ListeParagraf"/>
        <w:jc w:val="both"/>
        <w:rPr>
          <w:rFonts w:ascii="Times New Roman" w:hAnsi="Times New Roman" w:cs="Times New Roman"/>
          <w:b/>
          <w:sz w:val="24"/>
          <w:szCs w:val="24"/>
          <w:u w:val="single"/>
        </w:rPr>
      </w:pPr>
    </w:p>
    <w:p w14:paraId="6242629E" w14:textId="77777777" w:rsidR="001A34DF" w:rsidRDefault="001A34DF" w:rsidP="005E6BBD">
      <w:pPr>
        <w:pStyle w:val="ListeParagraf"/>
        <w:jc w:val="both"/>
        <w:rPr>
          <w:rFonts w:ascii="Times New Roman" w:hAnsi="Times New Roman" w:cs="Times New Roman"/>
          <w:b/>
          <w:sz w:val="24"/>
          <w:szCs w:val="24"/>
          <w:u w:val="single"/>
        </w:rPr>
      </w:pPr>
    </w:p>
    <w:p w14:paraId="2B64E13F" w14:textId="77777777" w:rsidR="001A34DF" w:rsidRDefault="001A34DF" w:rsidP="005E6BBD">
      <w:pPr>
        <w:pStyle w:val="ListeParagraf"/>
        <w:jc w:val="both"/>
        <w:rPr>
          <w:rFonts w:ascii="Times New Roman" w:hAnsi="Times New Roman" w:cs="Times New Roman"/>
          <w:b/>
          <w:sz w:val="24"/>
          <w:szCs w:val="24"/>
          <w:u w:val="single"/>
        </w:rPr>
      </w:pPr>
    </w:p>
    <w:p w14:paraId="28FD255F" w14:textId="77777777" w:rsidR="001A34DF" w:rsidRDefault="001A34DF" w:rsidP="005E6BBD">
      <w:pPr>
        <w:pStyle w:val="ListeParagraf"/>
        <w:jc w:val="both"/>
        <w:rPr>
          <w:rFonts w:ascii="Times New Roman" w:hAnsi="Times New Roman" w:cs="Times New Roman"/>
          <w:b/>
          <w:sz w:val="24"/>
          <w:szCs w:val="24"/>
          <w:u w:val="single"/>
        </w:rPr>
      </w:pPr>
    </w:p>
    <w:p w14:paraId="226311C1" w14:textId="77777777" w:rsidR="001A34DF" w:rsidRDefault="001A34DF" w:rsidP="005E6BBD">
      <w:pPr>
        <w:pStyle w:val="ListeParagraf"/>
        <w:jc w:val="both"/>
        <w:rPr>
          <w:rFonts w:ascii="Times New Roman" w:hAnsi="Times New Roman" w:cs="Times New Roman"/>
          <w:b/>
          <w:sz w:val="24"/>
          <w:szCs w:val="24"/>
          <w:u w:val="single"/>
        </w:rPr>
      </w:pPr>
    </w:p>
    <w:p w14:paraId="7DEE97F3" w14:textId="77777777" w:rsidR="001A34DF" w:rsidRDefault="001A34DF" w:rsidP="005E6BBD">
      <w:pPr>
        <w:pStyle w:val="ListeParagraf"/>
        <w:jc w:val="both"/>
        <w:rPr>
          <w:rFonts w:ascii="Times New Roman" w:hAnsi="Times New Roman" w:cs="Times New Roman"/>
          <w:b/>
          <w:sz w:val="24"/>
          <w:szCs w:val="24"/>
          <w:u w:val="single"/>
        </w:rPr>
      </w:pPr>
    </w:p>
    <w:p w14:paraId="7EA46830" w14:textId="77777777" w:rsidR="001A34DF" w:rsidRDefault="001A34DF" w:rsidP="005E6BBD">
      <w:pPr>
        <w:pStyle w:val="ListeParagraf"/>
        <w:jc w:val="both"/>
        <w:rPr>
          <w:rFonts w:ascii="Times New Roman" w:hAnsi="Times New Roman" w:cs="Times New Roman"/>
          <w:b/>
          <w:sz w:val="24"/>
          <w:szCs w:val="24"/>
          <w:u w:val="single"/>
        </w:rPr>
      </w:pPr>
    </w:p>
    <w:p w14:paraId="607C3298" w14:textId="77777777" w:rsidR="005E6BBD" w:rsidRDefault="005E6BBD" w:rsidP="005E6BBD">
      <w:pPr>
        <w:pStyle w:val="ListeParagraf"/>
        <w:jc w:val="both"/>
        <w:rPr>
          <w:rFonts w:ascii="Times New Roman" w:hAnsi="Times New Roman" w:cs="Times New Roman"/>
          <w:b/>
          <w:sz w:val="24"/>
          <w:szCs w:val="24"/>
          <w:u w:val="single"/>
        </w:rPr>
      </w:pPr>
    </w:p>
    <w:p w14:paraId="17ADE523" w14:textId="77777777" w:rsidR="00CC32EB" w:rsidRPr="005E6BBD" w:rsidRDefault="00746981" w:rsidP="001A34DF">
      <w:pPr>
        <w:pStyle w:val="ListeParagraf"/>
        <w:jc w:val="center"/>
        <w:rPr>
          <w:rFonts w:ascii="Times New Roman" w:hAnsi="Times New Roman" w:cs="Times New Roman"/>
          <w:b/>
          <w:sz w:val="24"/>
          <w:szCs w:val="24"/>
          <w:u w:val="single"/>
        </w:rPr>
      </w:pPr>
      <w:r w:rsidRPr="005E6BBD">
        <w:rPr>
          <w:rFonts w:ascii="Times New Roman" w:hAnsi="Times New Roman" w:cs="Times New Roman"/>
          <w:b/>
          <w:sz w:val="24"/>
          <w:szCs w:val="24"/>
          <w:u w:val="single"/>
        </w:rPr>
        <w:lastRenderedPageBreak/>
        <w:t>TEKLİF VERECEK KİŞİ/FİRMALARDAN İSTENEN BELGELER VE AÇIKLAMALAR</w:t>
      </w:r>
    </w:p>
    <w:p w14:paraId="053C231F" w14:textId="77777777" w:rsidR="00746981" w:rsidRPr="001A34DF" w:rsidRDefault="00746981" w:rsidP="005E6BBD">
      <w:pPr>
        <w:pStyle w:val="NormalWeb"/>
        <w:shd w:val="clear" w:color="auto" w:fill="FFFFFF"/>
        <w:spacing w:before="0" w:beforeAutospacing="0"/>
        <w:jc w:val="both"/>
        <w:rPr>
          <w:color w:val="212529"/>
        </w:rPr>
      </w:pPr>
      <w:r w:rsidRPr="001A34DF">
        <w:rPr>
          <w:rStyle w:val="Gl"/>
          <w:b w:val="0"/>
          <w:bCs w:val="0"/>
          <w:color w:val="212529"/>
        </w:rPr>
        <w:t>1- Birim Fiyat Teklif Cetvelindeki kısma teklif verilmek zorundadır.</w:t>
      </w:r>
    </w:p>
    <w:p w14:paraId="6F1C0099" w14:textId="77777777" w:rsidR="00746981" w:rsidRPr="001A34DF" w:rsidRDefault="00746981" w:rsidP="005E6BBD">
      <w:pPr>
        <w:pStyle w:val="NormalWeb"/>
        <w:shd w:val="clear" w:color="auto" w:fill="FFFFFF"/>
        <w:spacing w:before="0" w:beforeAutospacing="0"/>
        <w:jc w:val="both"/>
        <w:rPr>
          <w:color w:val="212529"/>
        </w:rPr>
      </w:pPr>
      <w:r w:rsidRPr="001A34DF">
        <w:rPr>
          <w:rStyle w:val="Gl"/>
          <w:b w:val="0"/>
          <w:bCs w:val="0"/>
          <w:color w:val="212529"/>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204FF175" w14:textId="77777777" w:rsidR="00746981" w:rsidRPr="001A34DF" w:rsidRDefault="00746981" w:rsidP="005E6BBD">
      <w:pPr>
        <w:pStyle w:val="NormalWeb"/>
        <w:shd w:val="clear" w:color="auto" w:fill="FFFFFF"/>
        <w:spacing w:before="0" w:beforeAutospacing="0"/>
        <w:jc w:val="both"/>
        <w:rPr>
          <w:color w:val="212529"/>
        </w:rPr>
      </w:pPr>
      <w:r w:rsidRPr="001A34DF">
        <w:rPr>
          <w:rStyle w:val="Gl"/>
          <w:b w:val="0"/>
          <w:bCs w:val="0"/>
          <w:color w:val="212529"/>
        </w:rPr>
        <w:t>3- Teklifler ihale dokümanında belirtilen ihale saatine kadar  idareye(tekliflerin sunulacağı yere) teslim edilir. Bu saatten sonra verilen teklifler kabul edilemez ve açılmadan istekliye iade edilir. Bu durum bir tutanakla tespit edilir.</w:t>
      </w:r>
    </w:p>
    <w:p w14:paraId="35EEE35B" w14:textId="77777777" w:rsidR="00746981" w:rsidRPr="001A34DF" w:rsidRDefault="00746981" w:rsidP="005E6BBD">
      <w:pPr>
        <w:pStyle w:val="NormalWeb"/>
        <w:shd w:val="clear" w:color="auto" w:fill="FFFFFF"/>
        <w:spacing w:before="0" w:beforeAutospacing="0"/>
        <w:jc w:val="both"/>
        <w:rPr>
          <w:color w:val="212529"/>
        </w:rPr>
      </w:pPr>
      <w:r w:rsidRPr="001A34DF">
        <w:rPr>
          <w:rStyle w:val="Gl"/>
          <w:b w:val="0"/>
          <w:bCs w:val="0"/>
          <w:color w:val="212529"/>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2894E956" w14:textId="77777777" w:rsidR="00746981" w:rsidRPr="001A34DF" w:rsidRDefault="00746981" w:rsidP="005E6BBD">
      <w:pPr>
        <w:pStyle w:val="NormalWeb"/>
        <w:shd w:val="clear" w:color="auto" w:fill="FFFFFF"/>
        <w:spacing w:before="0" w:beforeAutospacing="0"/>
        <w:jc w:val="both"/>
        <w:rPr>
          <w:color w:val="212529"/>
        </w:rPr>
      </w:pPr>
      <w:r w:rsidRPr="001A34DF">
        <w:rPr>
          <w:rStyle w:val="Gl"/>
          <w:b w:val="0"/>
          <w:bCs w:val="0"/>
          <w:color w:val="212529"/>
        </w:rPr>
        <w:t>5- Fiyatlar KDV hariç yazılacaktır.</w:t>
      </w:r>
    </w:p>
    <w:p w14:paraId="73C84275" w14:textId="77777777" w:rsidR="00746981" w:rsidRPr="001A34DF" w:rsidRDefault="00746981" w:rsidP="005E6BBD">
      <w:pPr>
        <w:pStyle w:val="NormalWeb"/>
        <w:shd w:val="clear" w:color="auto" w:fill="FFFFFF"/>
        <w:spacing w:before="0" w:beforeAutospacing="0"/>
        <w:jc w:val="both"/>
        <w:rPr>
          <w:color w:val="212529"/>
        </w:rPr>
      </w:pPr>
      <w:r w:rsidRPr="001A34DF">
        <w:rPr>
          <w:rStyle w:val="Gl"/>
          <w:b w:val="0"/>
          <w:bCs w:val="0"/>
          <w:color w:val="212529"/>
        </w:rPr>
        <w:t>6-Tekliflerinizde silinti kazıntı olmayacak. Firma kaşesi okunaklı olacaktır.</w:t>
      </w:r>
    </w:p>
    <w:p w14:paraId="64AA87E0" w14:textId="77777777" w:rsidR="00746981" w:rsidRPr="001A34DF" w:rsidRDefault="00746981" w:rsidP="005E6BBD">
      <w:pPr>
        <w:pStyle w:val="NormalWeb"/>
        <w:shd w:val="clear" w:color="auto" w:fill="FFFFFF"/>
        <w:spacing w:before="0" w:beforeAutospacing="0"/>
        <w:jc w:val="both"/>
        <w:rPr>
          <w:color w:val="212529"/>
        </w:rPr>
      </w:pPr>
      <w:r w:rsidRPr="001A34DF">
        <w:rPr>
          <w:rStyle w:val="Gl"/>
          <w:b w:val="0"/>
          <w:bCs w:val="0"/>
          <w:color w:val="212529"/>
        </w:rPr>
        <w:t>7-Ürünler ekteki teknik şartnameye uygun olacaktır.</w:t>
      </w:r>
    </w:p>
    <w:p w14:paraId="7D2B8280" w14:textId="77777777" w:rsidR="00746981" w:rsidRPr="001A34DF" w:rsidRDefault="00746981" w:rsidP="005E6BBD">
      <w:pPr>
        <w:pStyle w:val="NormalWeb"/>
        <w:shd w:val="clear" w:color="auto" w:fill="FFFFFF"/>
        <w:spacing w:before="0" w:beforeAutospacing="0"/>
        <w:jc w:val="both"/>
        <w:rPr>
          <w:color w:val="212529"/>
        </w:rPr>
      </w:pPr>
      <w:r w:rsidRPr="001A34DF">
        <w:rPr>
          <w:rStyle w:val="Gl"/>
          <w:b w:val="0"/>
          <w:bCs w:val="0"/>
          <w:color w:val="212529"/>
        </w:rPr>
        <w:t>8-Teslimat sırasında malzemelerin nakliyesi ve montajı yükleniciye ait olacaktır.</w:t>
      </w:r>
    </w:p>
    <w:p w14:paraId="093A5872" w14:textId="77777777" w:rsidR="00746981" w:rsidRPr="001A34DF" w:rsidRDefault="00746981" w:rsidP="005E6BBD">
      <w:pPr>
        <w:pStyle w:val="NormalWeb"/>
        <w:shd w:val="clear" w:color="auto" w:fill="FFFFFF"/>
        <w:spacing w:before="0" w:beforeAutospacing="0"/>
        <w:jc w:val="both"/>
        <w:rPr>
          <w:rStyle w:val="Gl"/>
          <w:b w:val="0"/>
          <w:bCs w:val="0"/>
          <w:color w:val="212529"/>
        </w:rPr>
      </w:pPr>
      <w:r w:rsidRPr="001A34DF">
        <w:rPr>
          <w:rStyle w:val="Gl"/>
          <w:b w:val="0"/>
          <w:bCs w:val="0"/>
          <w:color w:val="212529"/>
        </w:rPr>
        <w:t>9-İste</w:t>
      </w:r>
      <w:r w:rsidR="00114E4A" w:rsidRPr="001A34DF">
        <w:rPr>
          <w:rStyle w:val="Gl"/>
          <w:b w:val="0"/>
          <w:bCs w:val="0"/>
          <w:color w:val="212529"/>
        </w:rPr>
        <w:t xml:space="preserve">nilen ürünler işe başladıktan 5 </w:t>
      </w:r>
      <w:r w:rsidRPr="001A34DF">
        <w:rPr>
          <w:rStyle w:val="Gl"/>
          <w:b w:val="0"/>
          <w:bCs w:val="0"/>
          <w:color w:val="212529"/>
        </w:rPr>
        <w:t>gün içinde teslim edilecektir.</w:t>
      </w:r>
    </w:p>
    <w:p w14:paraId="1E5FCF47" w14:textId="77777777" w:rsidR="00746981" w:rsidRPr="001A34DF" w:rsidRDefault="00746981" w:rsidP="005E6BBD">
      <w:pPr>
        <w:pStyle w:val="NormalWeb"/>
        <w:shd w:val="clear" w:color="auto" w:fill="FFFFFF"/>
        <w:spacing w:before="0" w:beforeAutospacing="0"/>
        <w:jc w:val="both"/>
        <w:rPr>
          <w:rStyle w:val="Gl"/>
          <w:b w:val="0"/>
          <w:bCs w:val="0"/>
          <w:color w:val="212529"/>
        </w:rPr>
      </w:pPr>
      <w:r w:rsidRPr="001A34DF">
        <w:rPr>
          <w:rStyle w:val="Gl"/>
          <w:b w:val="0"/>
          <w:bCs w:val="0"/>
          <w:color w:val="212529"/>
        </w:rPr>
        <w:t>10. Malların tesliminde nakliye</w:t>
      </w:r>
      <w:r w:rsidR="00D061DA" w:rsidRPr="001A34DF">
        <w:rPr>
          <w:rStyle w:val="Gl"/>
          <w:b w:val="0"/>
          <w:bCs w:val="0"/>
          <w:color w:val="212529"/>
        </w:rPr>
        <w:t xml:space="preserve"> ve montajı yüklenici firmaya aittir.</w:t>
      </w:r>
      <w:r w:rsidRPr="001A34DF">
        <w:rPr>
          <w:rStyle w:val="Gl"/>
          <w:b w:val="0"/>
          <w:bCs w:val="0"/>
          <w:color w:val="212529"/>
        </w:rPr>
        <w:t xml:space="preserve"> </w:t>
      </w:r>
      <w:r w:rsidR="002264D3" w:rsidRPr="001A34DF">
        <w:rPr>
          <w:rStyle w:val="Gl"/>
          <w:b w:val="0"/>
          <w:bCs w:val="0"/>
          <w:color w:val="212529"/>
        </w:rPr>
        <w:t>Yüklenici</w:t>
      </w:r>
      <w:r w:rsidRPr="001A34DF">
        <w:rPr>
          <w:rStyle w:val="Gl"/>
          <w:b w:val="0"/>
          <w:bCs w:val="0"/>
          <w:color w:val="212529"/>
        </w:rPr>
        <w:t xml:space="preserve"> firmaya aittir.</w:t>
      </w:r>
    </w:p>
    <w:p w14:paraId="5C9FA3AB" w14:textId="77777777" w:rsidR="00746981" w:rsidRPr="001A34DF" w:rsidRDefault="00746981" w:rsidP="005E6BBD">
      <w:pPr>
        <w:pStyle w:val="NormalWeb"/>
        <w:shd w:val="clear" w:color="auto" w:fill="FFFFFF"/>
        <w:spacing w:before="0" w:beforeAutospacing="0"/>
        <w:jc w:val="both"/>
        <w:rPr>
          <w:rStyle w:val="Gl"/>
          <w:b w:val="0"/>
          <w:bCs w:val="0"/>
          <w:color w:val="212529"/>
        </w:rPr>
      </w:pPr>
      <w:r w:rsidRPr="001A34DF">
        <w:rPr>
          <w:rStyle w:val="Gl"/>
          <w:b w:val="0"/>
          <w:bCs w:val="0"/>
          <w:color w:val="212529"/>
        </w:rPr>
        <w:t>11. e mail üzerinde teklifler kabul edilmeyecektir.</w:t>
      </w:r>
    </w:p>
    <w:p w14:paraId="7356BEE5" w14:textId="77777777" w:rsidR="00084792" w:rsidRPr="001A34DF" w:rsidRDefault="00A6576E" w:rsidP="005E6BBD">
      <w:pPr>
        <w:pStyle w:val="NormalWeb"/>
        <w:shd w:val="clear" w:color="auto" w:fill="FFFFFF"/>
        <w:spacing w:before="0" w:beforeAutospacing="0"/>
        <w:jc w:val="both"/>
        <w:rPr>
          <w:rStyle w:val="Gl"/>
          <w:b w:val="0"/>
          <w:bCs w:val="0"/>
          <w:color w:val="212529"/>
        </w:rPr>
      </w:pPr>
      <w:r w:rsidRPr="001A34DF">
        <w:rPr>
          <w:rStyle w:val="Gl"/>
          <w:b w:val="0"/>
          <w:bCs w:val="0"/>
          <w:color w:val="212529"/>
        </w:rPr>
        <w:t>12. Montaj ve Kurulum yüklenici tarafından yapılacaktır.</w:t>
      </w:r>
    </w:p>
    <w:p w14:paraId="61E646FC" w14:textId="77777777" w:rsidR="005E6BBD" w:rsidRPr="001A34DF" w:rsidRDefault="005E6BBD" w:rsidP="005E6BBD">
      <w:pPr>
        <w:spacing w:after="200"/>
        <w:jc w:val="both"/>
        <w:rPr>
          <w:rFonts w:ascii="Times New Roman" w:hAnsi="Times New Roman" w:cs="Times New Roman"/>
          <w:sz w:val="24"/>
          <w:szCs w:val="24"/>
        </w:rPr>
      </w:pPr>
      <w:r w:rsidRPr="001A34DF">
        <w:rPr>
          <w:rFonts w:ascii="Times New Roman" w:hAnsi="Times New Roman" w:cs="Times New Roman"/>
          <w:sz w:val="24"/>
          <w:szCs w:val="24"/>
        </w:rPr>
        <w:t>13. Vizesi yapılmış en son tarihli belgeleri sunmalıdır.</w:t>
      </w:r>
    </w:p>
    <w:p w14:paraId="5A3E0BAF" w14:textId="77777777" w:rsidR="005E6BBD" w:rsidRPr="001A34DF" w:rsidRDefault="005E6BBD" w:rsidP="005E6BBD">
      <w:pPr>
        <w:spacing w:after="200"/>
        <w:jc w:val="both"/>
        <w:rPr>
          <w:rFonts w:ascii="Times New Roman" w:hAnsi="Times New Roman" w:cs="Times New Roman"/>
          <w:sz w:val="24"/>
          <w:szCs w:val="24"/>
        </w:rPr>
      </w:pPr>
      <w:r w:rsidRPr="001A34DF">
        <w:rPr>
          <w:rFonts w:ascii="Times New Roman" w:hAnsi="Times New Roman" w:cs="Times New Roman"/>
          <w:sz w:val="24"/>
          <w:szCs w:val="24"/>
        </w:rPr>
        <w:t>14. Alım, dolum, bakım ve kontrol işlemlerini bir Görevli eşliğinde yapmalıdır.</w:t>
      </w:r>
    </w:p>
    <w:p w14:paraId="25EA3C2B" w14:textId="345E61EC" w:rsidR="005E6BBD" w:rsidRPr="001A34DF" w:rsidRDefault="005E6BBD" w:rsidP="005E6BBD">
      <w:pPr>
        <w:spacing w:after="200"/>
        <w:jc w:val="both"/>
        <w:rPr>
          <w:rFonts w:ascii="Times New Roman" w:hAnsi="Times New Roman" w:cs="Times New Roman"/>
          <w:sz w:val="24"/>
          <w:szCs w:val="24"/>
        </w:rPr>
      </w:pPr>
      <w:r w:rsidRPr="001A34DF">
        <w:rPr>
          <w:rFonts w:ascii="Times New Roman" w:hAnsi="Times New Roman" w:cs="Times New Roman"/>
          <w:sz w:val="24"/>
          <w:szCs w:val="24"/>
        </w:rPr>
        <w:t>15. Bu şartnamede belirtilen tüm hususları, kabul ve taahhüt ettiğine dair şartnamenin</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altına imza atmalıdır.</w:t>
      </w:r>
    </w:p>
    <w:p w14:paraId="7B0C3F48" w14:textId="7EF2EC58" w:rsidR="005E6BBD" w:rsidRPr="001A34DF" w:rsidRDefault="005E6BBD" w:rsidP="005E6BBD">
      <w:pPr>
        <w:spacing w:after="200"/>
        <w:jc w:val="both"/>
        <w:rPr>
          <w:rFonts w:ascii="Times New Roman" w:hAnsi="Times New Roman" w:cs="Times New Roman"/>
          <w:sz w:val="24"/>
          <w:szCs w:val="24"/>
        </w:rPr>
      </w:pPr>
      <w:r w:rsidRPr="001A34DF">
        <w:rPr>
          <w:rFonts w:ascii="Times New Roman" w:hAnsi="Times New Roman" w:cs="Times New Roman"/>
          <w:sz w:val="24"/>
          <w:szCs w:val="24"/>
        </w:rPr>
        <w:t>16. Yangın güvenliğinin tehlikeye düşürülmemesi için dolum veya bakım için teslim</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aldığı tüplerin yerlerine aynı sayıda ve özellikte yangın söndürme cihazını geçici</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olarak bırakmalıdır.</w:t>
      </w:r>
    </w:p>
    <w:p w14:paraId="6CC6A3AB" w14:textId="33959FEF" w:rsidR="005E6BBD" w:rsidRPr="001A34DF" w:rsidRDefault="005E6BBD" w:rsidP="005E6BBD">
      <w:pPr>
        <w:spacing w:after="200"/>
        <w:jc w:val="both"/>
        <w:rPr>
          <w:rFonts w:ascii="Times New Roman" w:hAnsi="Times New Roman" w:cs="Times New Roman"/>
          <w:sz w:val="24"/>
          <w:szCs w:val="24"/>
        </w:rPr>
      </w:pPr>
      <w:r w:rsidRPr="001A34DF">
        <w:rPr>
          <w:rFonts w:ascii="Times New Roman" w:hAnsi="Times New Roman" w:cs="Times New Roman"/>
          <w:sz w:val="24"/>
          <w:szCs w:val="24"/>
        </w:rPr>
        <w:t>17. Dolumu yapılacak olan yangın söndürme cihazlarını bulundukları yerlerden alarak</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içerisinde hiçbir söndürme maddesi kalmayacak şekilde boşaltmalı, dolumu ve</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bakımı yaptıktan sonra cihazları, aldığı birimin uygun yerlerine asmalıdır.</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Cihazların, boyası yıpranmış veya dökülmüş ise yeniden boyamalı, karşılığında</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hiçbir ücret talep etmemelidir.</w:t>
      </w:r>
    </w:p>
    <w:p w14:paraId="0C4AD16C" w14:textId="2DB02823" w:rsidR="005E6BBD" w:rsidRPr="001A34DF" w:rsidRDefault="005E6BBD" w:rsidP="005E6BBD">
      <w:pPr>
        <w:spacing w:after="200"/>
        <w:jc w:val="both"/>
        <w:rPr>
          <w:rFonts w:ascii="Times New Roman" w:hAnsi="Times New Roman" w:cs="Times New Roman"/>
          <w:sz w:val="24"/>
          <w:szCs w:val="24"/>
        </w:rPr>
      </w:pPr>
      <w:r w:rsidRPr="001A34DF">
        <w:rPr>
          <w:rFonts w:ascii="Times New Roman" w:hAnsi="Times New Roman" w:cs="Times New Roman"/>
          <w:sz w:val="24"/>
          <w:szCs w:val="24"/>
        </w:rPr>
        <w:t>18. Dolumu yapılacak olan yangın söndürme cihazlarını, hidrostatik basınç ve</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sızdırmazlık testine tabi tutarak durumlarını tespit etmelidir. Test sonucunu hem</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 xml:space="preserve">cihazların üzerine işlemeli </w:t>
      </w:r>
      <w:r w:rsidRPr="001A34DF">
        <w:rPr>
          <w:rFonts w:ascii="Times New Roman" w:hAnsi="Times New Roman" w:cs="Times New Roman"/>
          <w:sz w:val="24"/>
          <w:szCs w:val="24"/>
        </w:rPr>
        <w:lastRenderedPageBreak/>
        <w:t>hem de ilgili birime bir rapor halinde sunmalıdır.</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Birimin vereceği cevaba göre hareket etmelidir. Standartlara uymayan cihazları</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hurdaya ayırmalıdır.</w:t>
      </w:r>
    </w:p>
    <w:p w14:paraId="2E2A980E" w14:textId="5B2A7414" w:rsidR="005E6BBD" w:rsidRPr="001A34DF" w:rsidRDefault="005E6BBD" w:rsidP="005E6BBD">
      <w:pPr>
        <w:spacing w:after="200"/>
        <w:jc w:val="both"/>
        <w:rPr>
          <w:rFonts w:ascii="Times New Roman" w:hAnsi="Times New Roman" w:cs="Times New Roman"/>
          <w:sz w:val="24"/>
          <w:szCs w:val="24"/>
        </w:rPr>
      </w:pPr>
      <w:r w:rsidRPr="001A34DF">
        <w:rPr>
          <w:rFonts w:ascii="Times New Roman" w:hAnsi="Times New Roman" w:cs="Times New Roman"/>
          <w:sz w:val="24"/>
          <w:szCs w:val="24"/>
        </w:rPr>
        <w:t>19. Yangın söndürme cihazlarının yıllık periyodik bakım ve kontrollerini TS ISO</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11602-2 standardına göre ilgili birimin aramasına gerek kalmadan yerinde ve</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zamanında yapmalı, karşılığında herhangi bir ücret talep etmemelidir.</w:t>
      </w:r>
    </w:p>
    <w:p w14:paraId="36D41DA5" w14:textId="73740329" w:rsidR="005E6BBD" w:rsidRPr="001A34DF" w:rsidRDefault="005E6BBD" w:rsidP="005E6BBD">
      <w:pPr>
        <w:spacing w:after="200"/>
        <w:jc w:val="both"/>
        <w:rPr>
          <w:rFonts w:ascii="Times New Roman" w:hAnsi="Times New Roman" w:cs="Times New Roman"/>
          <w:sz w:val="24"/>
          <w:szCs w:val="24"/>
        </w:rPr>
      </w:pPr>
      <w:r w:rsidRPr="001A34DF">
        <w:rPr>
          <w:rFonts w:ascii="Times New Roman" w:hAnsi="Times New Roman" w:cs="Times New Roman"/>
          <w:sz w:val="24"/>
          <w:szCs w:val="24"/>
        </w:rPr>
        <w:t>20. Satım, dolum, bakım ve kontrollerini yaptığı cihazların veya parçaların,</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bozulmaması, deforme olmaması, özelliğini kaybetmemesi, yangını söndürmesi,</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elektriği iletmemesi, insan ve çevreye zarar vermemesi, kendiliğinden</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boşalmaması gibi hususları kapsayan 4 yıllık Garanti Belgesi veya Satış Sonrası</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Hizmet Belgesi vermelidir.</w:t>
      </w:r>
    </w:p>
    <w:p w14:paraId="13EADDC6" w14:textId="2B3B1A23" w:rsidR="005E6BBD" w:rsidRPr="001A34DF" w:rsidRDefault="005E6BBD" w:rsidP="005E6BBD">
      <w:pPr>
        <w:spacing w:after="200"/>
        <w:jc w:val="both"/>
        <w:rPr>
          <w:rFonts w:ascii="Times New Roman" w:hAnsi="Times New Roman" w:cs="Times New Roman"/>
          <w:sz w:val="24"/>
          <w:szCs w:val="24"/>
        </w:rPr>
      </w:pPr>
      <w:r w:rsidRPr="001A34DF">
        <w:rPr>
          <w:rFonts w:ascii="Times New Roman" w:hAnsi="Times New Roman" w:cs="Times New Roman"/>
          <w:sz w:val="24"/>
          <w:szCs w:val="24"/>
        </w:rPr>
        <w:t>21. Dolum ve alım yapılan yangın söndürme cihazları arasından ilgili birim</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yetkilisinin %4 oranında sondajlama yapması ile yangın söndürme deneyi</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yapmalıdır. Deney için gerekli tüm malzemeleri temin etmelidir, boşalan cihazları</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yeniden doldurmalı ve karşılığında hiçbir ücret talep etmemelidir. Tatbikat sonucu</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tutanak haline getirilerek imzalanmalıdır.</w:t>
      </w:r>
    </w:p>
    <w:p w14:paraId="74EDC87D" w14:textId="7C7406E5" w:rsidR="005E6BBD" w:rsidRPr="001A34DF" w:rsidRDefault="005E6BBD" w:rsidP="005E6BBD">
      <w:pPr>
        <w:spacing w:after="200"/>
        <w:jc w:val="both"/>
        <w:rPr>
          <w:rFonts w:ascii="Times New Roman" w:hAnsi="Times New Roman" w:cs="Times New Roman"/>
          <w:sz w:val="24"/>
          <w:szCs w:val="24"/>
        </w:rPr>
      </w:pPr>
      <w:r w:rsidRPr="001A34DF">
        <w:rPr>
          <w:rFonts w:ascii="Times New Roman" w:hAnsi="Times New Roman" w:cs="Times New Roman"/>
          <w:sz w:val="24"/>
          <w:szCs w:val="24"/>
        </w:rPr>
        <w:t>22. Dolum ve alım yapılan yangın söndürme cihazlarından sondajlama usulü ile</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alınacak numunenin laboratuvar analiz ücretini ödemelidir. Analiz sonuçlarının</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istenilen şartlara uygun çıkmaması halinde, hiçbir ödeme talep etmeden şartları</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yerine getirmelidir. Bu süre içerisinde doğacak bütün zararlardan sorumlu</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olmalıdır.</w:t>
      </w:r>
    </w:p>
    <w:p w14:paraId="16E98D59" w14:textId="2ED2DD41" w:rsidR="005E6BBD" w:rsidRPr="001A34DF" w:rsidRDefault="005E6BBD" w:rsidP="005E6BBD">
      <w:pPr>
        <w:spacing w:after="200"/>
        <w:jc w:val="both"/>
        <w:rPr>
          <w:rFonts w:ascii="Times New Roman" w:hAnsi="Times New Roman" w:cs="Times New Roman"/>
          <w:sz w:val="24"/>
          <w:szCs w:val="24"/>
        </w:rPr>
      </w:pPr>
      <w:r w:rsidRPr="001A34DF">
        <w:rPr>
          <w:rFonts w:ascii="Times New Roman" w:hAnsi="Times New Roman" w:cs="Times New Roman"/>
          <w:sz w:val="24"/>
          <w:szCs w:val="24"/>
        </w:rPr>
        <w:t>23. Yangın söndürme cihazlarını cins ve miktarlarına uygun olarak doldurmalı,</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cihazın değişmesi gereken parçalarını (emniyet ventilli tetik vb.) TS EN</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standartlarına uygun olarak değiştirmelidir. Kullanılan ürünlerin, ürün belgelerini</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sunmalıdır.</w:t>
      </w:r>
    </w:p>
    <w:p w14:paraId="70BD165B" w14:textId="1D4DD828" w:rsidR="005E6BBD" w:rsidRPr="001A34DF" w:rsidRDefault="005E6BBD" w:rsidP="005E6BBD">
      <w:pPr>
        <w:spacing w:after="200"/>
        <w:jc w:val="both"/>
        <w:rPr>
          <w:rFonts w:ascii="Times New Roman" w:hAnsi="Times New Roman" w:cs="Times New Roman"/>
          <w:sz w:val="24"/>
          <w:szCs w:val="24"/>
        </w:rPr>
      </w:pPr>
      <w:r w:rsidRPr="001A34DF">
        <w:rPr>
          <w:rFonts w:ascii="Times New Roman" w:hAnsi="Times New Roman" w:cs="Times New Roman"/>
          <w:sz w:val="24"/>
          <w:szCs w:val="24"/>
        </w:rPr>
        <w:t>24. Tüpler, doluma giderken boş tartılarak teslim edilmeli, dolumdan geldiğinde dolu</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tartılarak teslim alınmalıdır.</w:t>
      </w:r>
    </w:p>
    <w:p w14:paraId="227E5915" w14:textId="2C3F7FB0" w:rsidR="005E6BBD" w:rsidRPr="001A34DF" w:rsidRDefault="005E6BBD" w:rsidP="005E6BBD">
      <w:pPr>
        <w:spacing w:after="200"/>
        <w:jc w:val="both"/>
        <w:rPr>
          <w:rFonts w:ascii="Times New Roman" w:hAnsi="Times New Roman" w:cs="Times New Roman"/>
          <w:sz w:val="24"/>
          <w:szCs w:val="24"/>
        </w:rPr>
      </w:pPr>
      <w:r w:rsidRPr="001A34DF">
        <w:rPr>
          <w:rFonts w:ascii="Times New Roman" w:hAnsi="Times New Roman" w:cs="Times New Roman"/>
          <w:sz w:val="24"/>
          <w:szCs w:val="24"/>
        </w:rPr>
        <w:t>25. Dolum veya alım yapılacak yangın söndürme cihazlarının cins, miktar ve</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özelliklerine göre ve her bir yedek parça için aşağıda belirtildiği gibi ayrı ayrı</w:t>
      </w:r>
      <w:r w:rsidR="001A34DF" w:rsidRPr="001A34DF">
        <w:rPr>
          <w:rFonts w:ascii="Times New Roman" w:hAnsi="Times New Roman" w:cs="Times New Roman"/>
          <w:sz w:val="24"/>
          <w:szCs w:val="24"/>
        </w:rPr>
        <w:t xml:space="preserve"> </w:t>
      </w:r>
      <w:r w:rsidRPr="001A34DF">
        <w:rPr>
          <w:rFonts w:ascii="Times New Roman" w:hAnsi="Times New Roman" w:cs="Times New Roman"/>
          <w:sz w:val="24"/>
          <w:szCs w:val="24"/>
        </w:rPr>
        <w:t>birim fiyat vermelidir.</w:t>
      </w:r>
    </w:p>
    <w:p w14:paraId="30339B62" w14:textId="77777777" w:rsidR="00084792" w:rsidRPr="00084792" w:rsidRDefault="00084792" w:rsidP="001A34DF">
      <w:pPr>
        <w:rPr>
          <w:lang w:eastAsia="tr-TR"/>
        </w:rPr>
      </w:pPr>
    </w:p>
    <w:p w14:paraId="46DCC842" w14:textId="77777777" w:rsidR="00084792" w:rsidRDefault="002264D3" w:rsidP="00084792">
      <w:pPr>
        <w:tabs>
          <w:tab w:val="left" w:pos="6731"/>
        </w:tabs>
        <w:jc w:val="right"/>
        <w:rPr>
          <w:lang w:eastAsia="tr-TR"/>
        </w:rPr>
      </w:pPr>
      <w:r>
        <w:rPr>
          <w:lang w:eastAsia="tr-TR"/>
        </w:rPr>
        <w:t>Mehmet Salih KAYMAZ</w:t>
      </w:r>
    </w:p>
    <w:p w14:paraId="1EFB54A9" w14:textId="77777777" w:rsidR="00A6576E" w:rsidRPr="00084792" w:rsidRDefault="00084792" w:rsidP="00084792">
      <w:pPr>
        <w:tabs>
          <w:tab w:val="left" w:pos="6731"/>
        </w:tabs>
        <w:jc w:val="right"/>
        <w:rPr>
          <w:lang w:eastAsia="tr-TR"/>
        </w:rPr>
      </w:pPr>
      <w:r>
        <w:rPr>
          <w:lang w:eastAsia="tr-TR"/>
        </w:rPr>
        <w:t>Okul Müdürü</w:t>
      </w:r>
    </w:p>
    <w:sectPr w:rsidR="00A6576E" w:rsidRPr="000847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A5FFE"/>
    <w:multiLevelType w:val="hybridMultilevel"/>
    <w:tmpl w:val="DA3E3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FB71ED9"/>
    <w:multiLevelType w:val="hybridMultilevel"/>
    <w:tmpl w:val="37922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6FC2AF9"/>
    <w:multiLevelType w:val="hybridMultilevel"/>
    <w:tmpl w:val="82069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64588116">
    <w:abstractNumId w:val="0"/>
  </w:num>
  <w:num w:numId="2" w16cid:durableId="350301193">
    <w:abstractNumId w:val="1"/>
  </w:num>
  <w:num w:numId="3" w16cid:durableId="1026559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2B3"/>
    <w:rsid w:val="00014264"/>
    <w:rsid w:val="00084792"/>
    <w:rsid w:val="00114E4A"/>
    <w:rsid w:val="00154D5A"/>
    <w:rsid w:val="001A34DF"/>
    <w:rsid w:val="002264D3"/>
    <w:rsid w:val="003F389E"/>
    <w:rsid w:val="004C5DB8"/>
    <w:rsid w:val="005D6A52"/>
    <w:rsid w:val="005E6BBD"/>
    <w:rsid w:val="00746981"/>
    <w:rsid w:val="00890C7D"/>
    <w:rsid w:val="009C6549"/>
    <w:rsid w:val="00A6576E"/>
    <w:rsid w:val="00CC32EB"/>
    <w:rsid w:val="00D061DA"/>
    <w:rsid w:val="00D26D3B"/>
    <w:rsid w:val="00D442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DDD3"/>
  <w15:chartTrackingRefBased/>
  <w15:docId w15:val="{3F333C2F-31F1-40A2-9637-5D4534B8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32EB"/>
    <w:pPr>
      <w:ind w:left="720"/>
      <w:contextualSpacing/>
    </w:pPr>
  </w:style>
  <w:style w:type="table" w:styleId="TabloKlavuzu">
    <w:name w:val="Table Grid"/>
    <w:basedOn w:val="NormalTablo"/>
    <w:uiPriority w:val="39"/>
    <w:rsid w:val="00746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69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46981"/>
    <w:rPr>
      <w:b/>
      <w:bCs/>
    </w:rPr>
  </w:style>
  <w:style w:type="paragraph" w:styleId="BalonMetni">
    <w:name w:val="Balloon Text"/>
    <w:basedOn w:val="Normal"/>
    <w:link w:val="BalonMetniChar"/>
    <w:uiPriority w:val="99"/>
    <w:semiHidden/>
    <w:unhideWhenUsed/>
    <w:rsid w:val="000847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4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17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837</Words>
  <Characters>4773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Mehmet Kaplan</cp:lastModifiedBy>
  <cp:revision>5</cp:revision>
  <cp:lastPrinted>2022-12-02T12:01:00Z</cp:lastPrinted>
  <dcterms:created xsi:type="dcterms:W3CDTF">2025-09-11T10:41:00Z</dcterms:created>
  <dcterms:modified xsi:type="dcterms:W3CDTF">2025-09-15T14:34:00Z</dcterms:modified>
</cp:coreProperties>
</file>